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0C31DE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0C31DE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0" o:title=""/>
                </v:shape>
                <o:OLEObject Type="Embed" ProgID="CorelPhotoPaint.Image.8" ShapeID="_x0000_i1025" DrawAspect="Content" ObjectID="_1439889219" r:id="rId11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0C31DE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492903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11: 09</w:t>
            </w:r>
            <w:r w:rsidR="000A1C0B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Sep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0"/>
              <w:gridCol w:w="3260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B55A7C">
              <w:trPr>
                <w:trHeight w:val="815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55A7C" w:rsidTr="00B55A7C">
              <w:trPr>
                <w:trHeight w:val="842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 Sep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B55A7C" w:rsidRDefault="00415B2E" w:rsidP="00CC493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Jessica Spargo Rotary Youth Leadership Awardee (10min.)</w:t>
                  </w:r>
                </w:p>
                <w:p w:rsidR="00B55A7C" w:rsidRDefault="009D2D73" w:rsidP="00CC493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Committee Meetings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415B2E" w:rsidP="00D4516C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Glenys Grant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 w:rsidP="002A7BB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55A7C" w:rsidTr="00B55A7C">
              <w:trPr>
                <w:trHeight w:val="68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16 Sep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B55A7C" w:rsidRDefault="00B55A7C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DG Visit</w:t>
                  </w:r>
                  <w:r w:rsidR="005454D3">
                    <w:rPr>
                      <w:b/>
                      <w:color w:val="000000"/>
                      <w:sz w:val="18"/>
                      <w:szCs w:val="18"/>
                    </w:rPr>
                    <w:t xml:space="preserve"> and Board Meeting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5454D3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Chris Tuck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5A7C" w:rsidTr="00B55A7C">
              <w:trPr>
                <w:trHeight w:val="87"/>
              </w:trPr>
              <w:tc>
                <w:tcPr>
                  <w:tcW w:w="1720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0C31DE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155E64">
            <w:pPr>
              <w:pStyle w:val="TOC1"/>
              <w:rPr>
                <w:rStyle w:val="Hyperlink"/>
                <w:rFonts w:cs="ArialRoundedMTBold"/>
                <w:b w:val="0"/>
                <w:color w:val="4F81BD"/>
                <w:u w:val="none"/>
              </w:rPr>
            </w:pPr>
          </w:p>
          <w:p w:rsidR="00B55A7C" w:rsidRPr="00E97CE6" w:rsidRDefault="005454D3" w:rsidP="00E97CE6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>13 Sep       Warwick Stott         Club Anniversary</w:t>
            </w:r>
            <w:r w:rsidR="00B55A7C">
              <w:rPr>
                <w:rStyle w:val="Hyperlink"/>
                <w:rFonts w:cs="ArialRoundedMTBold"/>
                <w:color w:val="000000"/>
                <w:u w:val="none"/>
              </w:rPr>
              <w:t xml:space="preserve">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4536"/>
            </w:tblGrid>
            <w:tr w:rsidR="00B55A7C" w:rsidTr="00B55A7C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55A7C" w:rsidRDefault="00B55A7C" w:rsidP="006D093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September</w:t>
                  </w:r>
                </w:p>
              </w:tc>
              <w:tc>
                <w:tcPr>
                  <w:tcW w:w="4536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October</w:t>
                  </w:r>
                </w:p>
              </w:tc>
            </w:tr>
            <w:tr w:rsidR="00B55A7C" w:rsidTr="00B55A7C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55A7C" w:rsidRDefault="00B55A7C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Chris Tuck</w:t>
                  </w:r>
                </w:p>
              </w:tc>
              <w:tc>
                <w:tcPr>
                  <w:tcW w:w="4536" w:type="dxa"/>
                  <w:shd w:val="clear" w:color="auto" w:fill="D6E3BC"/>
                </w:tcPr>
                <w:p w:rsidR="00B55A7C" w:rsidRDefault="00B55A7C" w:rsidP="006C29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</w:tr>
            <w:tr w:rsidR="00B55A7C" w:rsidTr="00B55A7C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55A7C" w:rsidRDefault="00B55A7C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Garry Baltissen</w:t>
                  </w:r>
                </w:p>
              </w:tc>
              <w:tc>
                <w:tcPr>
                  <w:tcW w:w="4536" w:type="dxa"/>
                  <w:shd w:val="clear" w:color="auto" w:fill="D6E3BC"/>
                </w:tcPr>
                <w:p w:rsidR="00B55A7C" w:rsidRDefault="00B55A7C" w:rsidP="006C29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</w:tr>
            <w:tr w:rsidR="00B55A7C" w:rsidTr="00B55A7C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B55A7C" w:rsidRDefault="00B55A7C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Donaghey</w:t>
                  </w:r>
                </w:p>
              </w:tc>
              <w:tc>
                <w:tcPr>
                  <w:tcW w:w="4536" w:type="dxa"/>
                  <w:shd w:val="clear" w:color="auto" w:fill="D6E3BC"/>
                </w:tcPr>
                <w:p w:rsidR="00B55A7C" w:rsidRDefault="00B55A7C" w:rsidP="006C29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</w:tr>
            <w:tr w:rsidR="00B55A7C" w:rsidTr="00B55A7C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  <w:tc>
                <w:tcPr>
                  <w:tcW w:w="4536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B55A7C" w:rsidRDefault="00B55A7C" w:rsidP="006C29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5D029A" w:rsidRPr="003E4B11" w:rsidRDefault="005D029A" w:rsidP="003E4B11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</w:p>
    <w:p w:rsidR="003E4B11" w:rsidRDefault="007B6785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A reminder this Sunday Sep. 8 2013 is the Whitehorse Farmers Market.</w:t>
      </w:r>
    </w:p>
    <w:p w:rsidR="007B6785" w:rsidRDefault="007B6785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It was a pleasure to hav</w:t>
      </w:r>
      <w:r w:rsidR="00721AA0">
        <w:rPr>
          <w:rFonts w:cs="Arial"/>
          <w:sz w:val="20"/>
          <w:szCs w:val="20"/>
          <w:lang w:val="en-US"/>
        </w:rPr>
        <w:t>e Len Brear in attendance again at our meeting last Monday night.</w:t>
      </w:r>
    </w:p>
    <w:p w:rsidR="007B6785" w:rsidRDefault="007B6785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Thanks to Bill Marsh for putting together the financial forecast for the Club for the next 12 months and the implication</w:t>
      </w:r>
      <w:r w:rsidR="007C2874">
        <w:rPr>
          <w:rFonts w:cs="Arial"/>
          <w:sz w:val="20"/>
          <w:szCs w:val="20"/>
          <w:lang w:val="en-US"/>
        </w:rPr>
        <w:t>s</w:t>
      </w:r>
      <w:r>
        <w:rPr>
          <w:rFonts w:cs="Arial"/>
          <w:sz w:val="20"/>
          <w:szCs w:val="20"/>
          <w:lang w:val="en-US"/>
        </w:rPr>
        <w:t xml:space="preserve"> for our en</w:t>
      </w:r>
      <w:r w:rsidR="007C2874">
        <w:rPr>
          <w:rFonts w:cs="Arial"/>
          <w:sz w:val="20"/>
          <w:szCs w:val="20"/>
          <w:lang w:val="en-US"/>
        </w:rPr>
        <w:t>d of year balances for</w:t>
      </w:r>
      <w:r>
        <w:rPr>
          <w:rFonts w:cs="Arial"/>
          <w:sz w:val="20"/>
          <w:szCs w:val="20"/>
          <w:lang w:val="en-US"/>
        </w:rPr>
        <w:t xml:space="preserve"> both the General Account and the Fund R</w:t>
      </w:r>
      <w:r w:rsidR="009D2D73">
        <w:rPr>
          <w:rFonts w:cs="Arial"/>
          <w:sz w:val="20"/>
          <w:szCs w:val="20"/>
          <w:lang w:val="en-US"/>
        </w:rPr>
        <w:t>a</w:t>
      </w:r>
      <w:r>
        <w:rPr>
          <w:rFonts w:cs="Arial"/>
          <w:sz w:val="20"/>
          <w:szCs w:val="20"/>
          <w:lang w:val="en-US"/>
        </w:rPr>
        <w:t>ising Account.</w:t>
      </w:r>
    </w:p>
    <w:p w:rsidR="007C2874" w:rsidRDefault="007C2874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I encourage all members to review the document and use it to promote Rotary when asked the question ‘What does the Rotary Club of Forest Hill do’.</w:t>
      </w:r>
    </w:p>
    <w:p w:rsidR="00721AA0" w:rsidRDefault="00721AA0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Also I shall use it for the upcoming DG’s visit.</w:t>
      </w:r>
    </w:p>
    <w:p w:rsidR="00614E96" w:rsidRDefault="00614E96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I draw all members</w:t>
      </w:r>
      <w:r w:rsidR="0064760E">
        <w:rPr>
          <w:rFonts w:cs="Arial"/>
          <w:sz w:val="20"/>
          <w:szCs w:val="20"/>
          <w:lang w:val="en-US"/>
        </w:rPr>
        <w:t xml:space="preserve"> attention</w:t>
      </w:r>
      <w:r>
        <w:rPr>
          <w:rFonts w:cs="Arial"/>
          <w:sz w:val="20"/>
          <w:szCs w:val="20"/>
          <w:lang w:val="en-US"/>
        </w:rPr>
        <w:t xml:space="preserve"> to go to the new rotary.org website which has many new features.</w:t>
      </w:r>
    </w:p>
    <w:p w:rsidR="0064760E" w:rsidRDefault="0064760E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Over the next few weeks we will be a bit light on member attendances</w:t>
      </w:r>
      <w:r w:rsidR="009D2D73">
        <w:rPr>
          <w:rFonts w:cs="Arial"/>
          <w:sz w:val="20"/>
          <w:szCs w:val="20"/>
          <w:lang w:val="en-US"/>
        </w:rPr>
        <w:t xml:space="preserve"> at our meetings</w:t>
      </w:r>
      <w:r>
        <w:rPr>
          <w:rFonts w:cs="Arial"/>
          <w:sz w:val="20"/>
          <w:szCs w:val="20"/>
          <w:lang w:val="en-US"/>
        </w:rPr>
        <w:t xml:space="preserve"> with Ron Brooks, Bill Marsh and Bob Williams away on holidays.</w:t>
      </w:r>
    </w:p>
    <w:p w:rsidR="0064760E" w:rsidRDefault="0064760E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Bob Laslett will stand in as acting Secretary, Stan Harper will stand in as acting Sergeant and I will look after Fellowship. </w:t>
      </w:r>
    </w:p>
    <w:p w:rsidR="0064760E" w:rsidRDefault="0064760E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The Sergeant raised $37.25 for Foundation</w:t>
      </w:r>
      <w:r w:rsidR="009D2D73">
        <w:rPr>
          <w:rFonts w:cs="Arial"/>
          <w:sz w:val="20"/>
          <w:szCs w:val="20"/>
          <w:lang w:val="en-US"/>
        </w:rPr>
        <w:t xml:space="preserve"> last Monday night.</w:t>
      </w:r>
    </w:p>
    <w:p w:rsidR="00B60A2D" w:rsidRDefault="00B60A2D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Besides The Whitehorse Farmers Market this Sun</w:t>
      </w:r>
      <w:r w:rsidR="00721AA0">
        <w:rPr>
          <w:rFonts w:cs="Arial"/>
          <w:sz w:val="20"/>
          <w:szCs w:val="20"/>
          <w:lang w:val="en-US"/>
        </w:rPr>
        <w:t>day Sep. 8 2013, The Blackburn M</w:t>
      </w:r>
      <w:r>
        <w:rPr>
          <w:rFonts w:cs="Arial"/>
          <w:sz w:val="20"/>
          <w:szCs w:val="20"/>
          <w:lang w:val="en-US"/>
        </w:rPr>
        <w:t>arket will be held Saturday Sep. 14 2013.</w:t>
      </w:r>
    </w:p>
    <w:p w:rsidR="00B60A2D" w:rsidRDefault="00B60A2D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Other upcoming events are as follows-</w:t>
      </w:r>
    </w:p>
    <w:p w:rsidR="00EB5C78" w:rsidRDefault="00EB5C78">
      <w:pPr>
        <w:rPr>
          <w:rFonts w:cs="Arial"/>
          <w:sz w:val="20"/>
          <w:szCs w:val="20"/>
          <w:lang w:val="en-US"/>
        </w:rPr>
      </w:pPr>
    </w:p>
    <w:p w:rsidR="004C658A" w:rsidRPr="004C658A" w:rsidRDefault="00AA2C32" w:rsidP="00AA2C32">
      <w:pPr>
        <w:pStyle w:val="ListParagraph"/>
        <w:ind w:left="0"/>
        <w:rPr>
          <w:sz w:val="18"/>
          <w:szCs w:val="18"/>
        </w:rPr>
      </w:pPr>
      <w:bookmarkStart w:id="17" w:name="_Toc330452235"/>
      <w:r>
        <w:rPr>
          <w:sz w:val="18"/>
          <w:szCs w:val="18"/>
        </w:rPr>
        <w:tab/>
      </w:r>
    </w:p>
    <w:p w:rsidR="005D029A" w:rsidRDefault="005D029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Schwerkoldt Cottage -15 September</w:t>
      </w:r>
    </w:p>
    <w:p w:rsidR="007E2B64" w:rsidRDefault="001C12D1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DG Visit</w:t>
      </w:r>
      <w:r w:rsidR="00C811B8">
        <w:rPr>
          <w:sz w:val="18"/>
          <w:szCs w:val="18"/>
        </w:rPr>
        <w:t xml:space="preserve"> and Club Birthday</w:t>
      </w:r>
      <w:r>
        <w:rPr>
          <w:sz w:val="18"/>
          <w:szCs w:val="18"/>
        </w:rPr>
        <w:t xml:space="preserve"> –16 September</w:t>
      </w:r>
    </w:p>
    <w:p w:rsidR="001C12D1" w:rsidRDefault="007E2B64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Whitehorse Farmers Market Egg &amp; Bacon Stall –Oct 13</w:t>
      </w:r>
      <w:r w:rsidR="001C12D1">
        <w:rPr>
          <w:sz w:val="18"/>
          <w:szCs w:val="18"/>
        </w:rPr>
        <w:t xml:space="preserve"> </w:t>
      </w:r>
    </w:p>
    <w:p w:rsidR="005D029A" w:rsidRDefault="005D029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Whitehorse Spring Festival</w:t>
      </w:r>
      <w:r w:rsidR="007E2B64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20 October</w:t>
      </w:r>
    </w:p>
    <w:p w:rsidR="004C658A" w:rsidRDefault="004C658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Joint meeting RC Mitcham – 29 October (to be confirmed)</w:t>
      </w:r>
    </w:p>
    <w:p w:rsidR="007E2B64" w:rsidRDefault="007E2B64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Whitehorse Farmers Market Egg &amp; Bacon Stall –Apr 13 2014</w:t>
      </w:r>
    </w:p>
    <w:p w:rsidR="005D5B97" w:rsidRDefault="005D5B97" w:rsidP="005D5B97">
      <w:pPr>
        <w:pStyle w:val="ListParagraph"/>
        <w:rPr>
          <w:sz w:val="20"/>
        </w:rPr>
      </w:pPr>
    </w:p>
    <w:p w:rsidR="00EB7D79" w:rsidRDefault="005D5B97" w:rsidP="005D5B97">
      <w:pPr>
        <w:pStyle w:val="ListParagraph"/>
        <w:ind w:left="0"/>
        <w:rPr>
          <w:rFonts w:ascii="Comic Sans MS" w:hAnsi="Comic Sans MS"/>
          <w:b/>
        </w:rPr>
      </w:pPr>
      <w:r w:rsidRPr="00512805">
        <w:rPr>
          <w:rFonts w:ascii="Comic Sans MS" w:hAnsi="Comic Sans MS"/>
          <w:b/>
        </w:rPr>
        <w:t>Committee Structure 2013-14</w:t>
      </w:r>
    </w:p>
    <w:p w:rsidR="00512805" w:rsidRPr="00512805" w:rsidRDefault="00512805" w:rsidP="005D5B97">
      <w:pPr>
        <w:pStyle w:val="ListParagraph"/>
        <w:ind w:left="0"/>
        <w:rPr>
          <w:rFonts w:ascii="Comic Sans MS" w:hAnsi="Comic Sans MS"/>
          <w:b/>
        </w:rPr>
      </w:pPr>
    </w:p>
    <w:p w:rsidR="005D5B97" w:rsidRPr="00EB7D79" w:rsidRDefault="00EB7D79" w:rsidP="005D5B97">
      <w:pPr>
        <w:pStyle w:val="ListParagraph"/>
        <w:ind w:left="0"/>
        <w:rPr>
          <w:b/>
        </w:rPr>
      </w:pPr>
      <w:r>
        <w:rPr>
          <w:b/>
          <w:sz w:val="20"/>
        </w:rPr>
        <w:t>F</w:t>
      </w:r>
      <w:r w:rsidR="005D5B97" w:rsidRPr="005D5B97">
        <w:rPr>
          <w:b/>
          <w:sz w:val="20"/>
        </w:rPr>
        <w:t>oundation &amp; International Chair Stuart Williams</w:t>
      </w:r>
    </w:p>
    <w:p w:rsidR="005D5B97" w:rsidRDefault="005D5B97" w:rsidP="005D5B97">
      <w:pPr>
        <w:pStyle w:val="ListParagraph"/>
        <w:ind w:left="0"/>
        <w:rPr>
          <w:sz w:val="20"/>
        </w:rPr>
      </w:pPr>
      <w:r>
        <w:rPr>
          <w:sz w:val="20"/>
        </w:rPr>
        <w:t>Members Graham Sharman, Ron Brooks (support on request)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New Generations Chair Glenys Grant</w:t>
      </w:r>
    </w:p>
    <w:p w:rsidR="005D5B97" w:rsidRDefault="005D5B97" w:rsidP="005D5B97">
      <w:pPr>
        <w:pStyle w:val="ListParagraph"/>
        <w:ind w:left="0"/>
        <w:rPr>
          <w:sz w:val="20"/>
        </w:rPr>
      </w:pPr>
      <w:r w:rsidRPr="005D5B97">
        <w:rPr>
          <w:sz w:val="20"/>
        </w:rPr>
        <w:t>Members</w:t>
      </w:r>
      <w:r>
        <w:rPr>
          <w:sz w:val="20"/>
        </w:rPr>
        <w:t xml:space="preserve"> John McPhee</w:t>
      </w:r>
      <w:r w:rsidR="00B94846">
        <w:rPr>
          <w:sz w:val="20"/>
        </w:rPr>
        <w:t>,</w:t>
      </w:r>
      <w:r>
        <w:rPr>
          <w:sz w:val="20"/>
        </w:rPr>
        <w:t xml:space="preserve"> Warwick Stott</w:t>
      </w:r>
      <w:r w:rsidR="00B94846">
        <w:rPr>
          <w:sz w:val="20"/>
        </w:rPr>
        <w:t>,</w:t>
      </w:r>
      <w:r>
        <w:rPr>
          <w:sz w:val="20"/>
        </w:rPr>
        <w:t xml:space="preserve"> John Donaghey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Community &amp; Vocation Chair Ray Smith</w:t>
      </w:r>
    </w:p>
    <w:p w:rsidR="00231EDA" w:rsidRDefault="00231EDA" w:rsidP="005D5B97">
      <w:pPr>
        <w:pStyle w:val="ListParagraph"/>
        <w:ind w:left="0"/>
        <w:rPr>
          <w:sz w:val="20"/>
        </w:rPr>
      </w:pPr>
      <w:r w:rsidRPr="00231EDA">
        <w:rPr>
          <w:sz w:val="20"/>
        </w:rPr>
        <w:t>Members</w:t>
      </w:r>
      <w:r>
        <w:rPr>
          <w:sz w:val="20"/>
        </w:rPr>
        <w:t xml:space="preserve"> Bob Williams</w:t>
      </w:r>
      <w:r w:rsidR="00B94846">
        <w:rPr>
          <w:sz w:val="20"/>
        </w:rPr>
        <w:t>,</w:t>
      </w:r>
      <w:r>
        <w:rPr>
          <w:sz w:val="20"/>
        </w:rPr>
        <w:t xml:space="preserve"> Bob Laslett</w:t>
      </w:r>
      <w:r w:rsidR="00B94846">
        <w:rPr>
          <w:sz w:val="20"/>
        </w:rPr>
        <w:t>,</w:t>
      </w:r>
      <w:r>
        <w:rPr>
          <w:sz w:val="20"/>
        </w:rPr>
        <w:t xml:space="preserve"> Garry Baltissen</w:t>
      </w:r>
      <w:r w:rsidRPr="00231EDA">
        <w:rPr>
          <w:sz w:val="20"/>
        </w:rPr>
        <w:t xml:space="preserve"> </w:t>
      </w:r>
    </w:p>
    <w:p w:rsidR="00231EDA" w:rsidRDefault="00231EDA" w:rsidP="005D5B97">
      <w:pPr>
        <w:pStyle w:val="ListParagraph"/>
        <w:ind w:left="0"/>
        <w:rPr>
          <w:b/>
          <w:sz w:val="20"/>
        </w:rPr>
      </w:pPr>
      <w:r w:rsidRPr="00442E79">
        <w:rPr>
          <w:b/>
          <w:sz w:val="20"/>
        </w:rPr>
        <w:t>Membership/PR/Marketing</w:t>
      </w:r>
      <w:r w:rsidR="00442E79" w:rsidRPr="00442E79">
        <w:rPr>
          <w:b/>
          <w:sz w:val="20"/>
        </w:rPr>
        <w:t xml:space="preserve"> Chair Doug B</w:t>
      </w:r>
      <w:r w:rsidRPr="00442E79">
        <w:rPr>
          <w:b/>
          <w:sz w:val="20"/>
        </w:rPr>
        <w:t>erwick</w:t>
      </w:r>
    </w:p>
    <w:p w:rsid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Members Bill Marsh</w:t>
      </w:r>
      <w:r w:rsidR="00B94846">
        <w:rPr>
          <w:sz w:val="20"/>
        </w:rPr>
        <w:t>,</w:t>
      </w:r>
      <w:r>
        <w:rPr>
          <w:sz w:val="20"/>
        </w:rPr>
        <w:t xml:space="preserve"> Stan Harper and Chris Tuck (support on request)</w:t>
      </w:r>
    </w:p>
    <w:p w:rsidR="00442E79" w:rsidRDefault="00442E79" w:rsidP="005D5B97">
      <w:pPr>
        <w:pStyle w:val="ListParagraph"/>
        <w:ind w:left="0"/>
        <w:rPr>
          <w:b/>
          <w:sz w:val="20"/>
        </w:rPr>
      </w:pPr>
      <w:r>
        <w:rPr>
          <w:b/>
          <w:sz w:val="20"/>
        </w:rPr>
        <w:t>Fellowship C</w:t>
      </w:r>
      <w:r w:rsidRPr="00442E79">
        <w:rPr>
          <w:b/>
          <w:sz w:val="20"/>
        </w:rPr>
        <w:t>hair Ron Brooks</w:t>
      </w:r>
    </w:p>
    <w:p w:rsidR="00442E79" w:rsidRP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 Chris Tuck</w:t>
      </w: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  <w:bookmarkStart w:id="18" w:name="_LAST_WEEK’S_MEETING"/>
      <w:bookmarkEnd w:id="18"/>
    </w:p>
    <w:p w:rsidR="00561ED4" w:rsidRPr="004A6648" w:rsidRDefault="004A6648">
      <w:pPr>
        <w:pStyle w:val="Heading1"/>
        <w:spacing w:before="120"/>
        <w:jc w:val="left"/>
        <w:rPr>
          <w:rFonts w:ascii="Comic Sans MS" w:hAnsi="Comic Sans MS"/>
          <w:bCs w:val="0"/>
          <w:color w:val="auto"/>
          <w:sz w:val="24"/>
        </w:rPr>
      </w:pPr>
      <w:r w:rsidRPr="004A6648">
        <w:rPr>
          <w:rFonts w:ascii="Comic Sans MS" w:hAnsi="Comic Sans MS"/>
          <w:bCs w:val="0"/>
          <w:color w:val="auto"/>
          <w:sz w:val="24"/>
        </w:rPr>
        <w:t>The Primary Schools Speech Contest</w:t>
      </w:r>
    </w:p>
    <w:p w:rsidR="004A6648" w:rsidRPr="004A6648" w:rsidRDefault="004A6648" w:rsidP="004A6648">
      <w:pPr>
        <w:rPr>
          <w:rFonts w:ascii="Comic Sans MS" w:hAnsi="Comic Sans MS"/>
          <w:sz w:val="20"/>
          <w:szCs w:val="20"/>
        </w:rPr>
      </w:pPr>
      <w:r w:rsidRPr="004A6648">
        <w:rPr>
          <w:rFonts w:ascii="Comic Sans MS" w:hAnsi="Comic Sans MS"/>
          <w:sz w:val="20"/>
          <w:szCs w:val="20"/>
        </w:rPr>
        <w:t>Again thanks to the New Generations Committee and particularly John McPhee</w:t>
      </w:r>
    </w:p>
    <w:p w:rsidR="004A6648" w:rsidRDefault="004A6648" w:rsidP="004A66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</w:t>
      </w:r>
      <w:r w:rsidRPr="004A6648">
        <w:rPr>
          <w:rFonts w:ascii="Comic Sans MS" w:hAnsi="Comic Sans MS"/>
          <w:sz w:val="20"/>
          <w:szCs w:val="20"/>
        </w:rPr>
        <w:t>or running such as successful event</w:t>
      </w:r>
      <w:r>
        <w:rPr>
          <w:rFonts w:ascii="Comic Sans MS" w:hAnsi="Comic Sans MS"/>
          <w:sz w:val="20"/>
          <w:szCs w:val="20"/>
        </w:rPr>
        <w:t>.</w:t>
      </w:r>
    </w:p>
    <w:p w:rsidR="004A6648" w:rsidRDefault="004A6648" w:rsidP="004A66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event was a credit to both the staff and the students of the primary schools who participated in the event.</w:t>
      </w:r>
    </w:p>
    <w:p w:rsidR="004A6648" w:rsidRDefault="004A6648" w:rsidP="004A66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winners were</w:t>
      </w:r>
    </w:p>
    <w:p w:rsidR="004A6648" w:rsidRDefault="004A6648" w:rsidP="004A66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First Prize Liam Stringer</w:t>
      </w:r>
    </w:p>
    <w:p w:rsidR="004A6648" w:rsidRDefault="004A6648" w:rsidP="004A66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Second Prize Jodi Venter</w:t>
      </w:r>
    </w:p>
    <w:p w:rsidR="004A6648" w:rsidRDefault="004A6648" w:rsidP="004A66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Third Prize Alanna Baxter and</w:t>
      </w:r>
    </w:p>
    <w:p w:rsidR="004A6648" w:rsidRDefault="004A6648" w:rsidP="004A66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Winning School Weeden Heights Primary School</w:t>
      </w:r>
      <w:r w:rsidR="00876617">
        <w:rPr>
          <w:rFonts w:ascii="Comic Sans MS" w:hAnsi="Comic Sans MS"/>
          <w:sz w:val="20"/>
          <w:szCs w:val="20"/>
        </w:rPr>
        <w:t>.</w:t>
      </w:r>
    </w:p>
    <w:p w:rsidR="004A6648" w:rsidRPr="004A6648" w:rsidRDefault="004A6648" w:rsidP="004A6648">
      <w:pPr>
        <w:rPr>
          <w:rFonts w:ascii="Comic Sans MS" w:hAnsi="Comic Sans MS"/>
          <w:sz w:val="20"/>
          <w:szCs w:val="20"/>
        </w:rPr>
      </w:pPr>
    </w:p>
    <w:p w:rsidR="004A6648" w:rsidRPr="004A6648" w:rsidRDefault="004A6648" w:rsidP="004A6648"/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61ED4" w:rsidRDefault="006A40F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  <w:r>
        <w:rPr>
          <w:rFonts w:ascii="Verdana" w:hAnsi="Verdana"/>
          <w:bCs w:val="0"/>
          <w:color w:val="auto"/>
          <w:sz w:val="20"/>
        </w:rPr>
        <w:pict>
          <v:shape id="_x0000_i1027" type="#_x0000_t75" style="width:319.15pt;height:272.45pt">
            <v:imagedata r:id="rId16" o:title="RCFH Prim School Winner 050913T1"/>
          </v:shape>
        </w:pict>
      </w: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61ED4" w:rsidRDefault="006B699B">
      <w:pPr>
        <w:pStyle w:val="Heading1"/>
        <w:spacing w:before="120"/>
        <w:jc w:val="left"/>
        <w:rPr>
          <w:rFonts w:ascii="Comic Sans MS" w:hAnsi="Comic Sans MS"/>
          <w:bCs w:val="0"/>
          <w:color w:val="auto"/>
          <w:sz w:val="20"/>
        </w:rPr>
      </w:pPr>
      <w:r w:rsidRPr="006B699B">
        <w:rPr>
          <w:rFonts w:ascii="Comic Sans MS" w:hAnsi="Comic Sans MS"/>
          <w:bCs w:val="0"/>
          <w:color w:val="auto"/>
          <w:sz w:val="20"/>
        </w:rPr>
        <w:t>Winning School Weeden Heights Primary School</w:t>
      </w:r>
    </w:p>
    <w:p w:rsidR="00CB035E" w:rsidRDefault="00CB035E" w:rsidP="00CB035E"/>
    <w:p w:rsidR="00CB035E" w:rsidRDefault="00CB035E" w:rsidP="00CB035E"/>
    <w:p w:rsidR="00CB035E" w:rsidRPr="00CB035E" w:rsidRDefault="00CB035E" w:rsidP="00CB035E">
      <w:pPr>
        <w:rPr>
          <w:rFonts w:ascii="Comic Sans MS" w:hAnsi="Comic Sans MS"/>
          <w:b/>
        </w:rPr>
      </w:pPr>
      <w:r w:rsidRPr="00CB035E">
        <w:rPr>
          <w:rFonts w:ascii="Comic Sans MS" w:hAnsi="Comic Sans MS"/>
          <w:b/>
        </w:rPr>
        <w:t>Whitehorse Farmers Market Sunday October 13 2013</w:t>
      </w:r>
    </w:p>
    <w:p w:rsidR="00CB035E" w:rsidRPr="00CB035E" w:rsidRDefault="00CB035E" w:rsidP="00CB035E">
      <w:pPr>
        <w:rPr>
          <w:rFonts w:ascii="Comic Sans MS" w:hAnsi="Comic Sans MS"/>
          <w:b/>
        </w:rPr>
      </w:pPr>
      <w:r w:rsidRPr="00CB035E">
        <w:rPr>
          <w:rFonts w:ascii="Comic Sans MS" w:hAnsi="Comic Sans MS"/>
          <w:b/>
        </w:rPr>
        <w:t>Egg and Bacon Stall</w:t>
      </w:r>
    </w:p>
    <w:p w:rsidR="00CB035E" w:rsidRPr="00CB035E" w:rsidRDefault="00CB035E" w:rsidP="00CB035E">
      <w:pPr>
        <w:rPr>
          <w:rFonts w:ascii="Comic Sans MS" w:hAnsi="Comic Sans MS"/>
          <w:sz w:val="20"/>
          <w:szCs w:val="20"/>
        </w:rPr>
      </w:pPr>
      <w:r w:rsidRPr="00CB035E">
        <w:rPr>
          <w:rFonts w:ascii="Comic Sans MS" w:hAnsi="Comic Sans MS"/>
          <w:sz w:val="20"/>
          <w:szCs w:val="20"/>
        </w:rPr>
        <w:t xml:space="preserve">RC Forest Hill is to conduct the Egg and Bacon Stall at this Farmers </w:t>
      </w:r>
      <w:r w:rsidR="00A64B37" w:rsidRPr="00CB035E">
        <w:rPr>
          <w:rFonts w:ascii="Comic Sans MS" w:hAnsi="Comic Sans MS"/>
          <w:sz w:val="20"/>
          <w:szCs w:val="20"/>
        </w:rPr>
        <w:t>Market</w:t>
      </w:r>
      <w:r w:rsidR="00A64B37">
        <w:rPr>
          <w:rFonts w:ascii="Comic Sans MS" w:hAnsi="Comic Sans MS"/>
          <w:sz w:val="20"/>
          <w:szCs w:val="20"/>
        </w:rPr>
        <w:t xml:space="preserve"> (</w:t>
      </w:r>
      <w:r w:rsidR="00721AA0">
        <w:rPr>
          <w:rFonts w:ascii="Comic Sans MS" w:hAnsi="Comic Sans MS"/>
          <w:sz w:val="20"/>
          <w:szCs w:val="20"/>
        </w:rPr>
        <w:t>Oct.13).</w:t>
      </w:r>
    </w:p>
    <w:p w:rsidR="00CB035E" w:rsidRPr="00CB035E" w:rsidRDefault="00CB035E" w:rsidP="00CB035E">
      <w:pPr>
        <w:rPr>
          <w:rFonts w:ascii="Comic Sans MS" w:hAnsi="Comic Sans MS"/>
          <w:sz w:val="20"/>
          <w:szCs w:val="20"/>
        </w:rPr>
      </w:pPr>
      <w:r w:rsidRPr="00CB035E">
        <w:rPr>
          <w:rFonts w:ascii="Comic Sans MS" w:hAnsi="Comic Sans MS"/>
          <w:sz w:val="20"/>
          <w:szCs w:val="20"/>
        </w:rPr>
        <w:t>We require many volunteers for this event.</w:t>
      </w:r>
    </w:p>
    <w:p w:rsidR="00CB035E" w:rsidRPr="00CB035E" w:rsidRDefault="00CB035E" w:rsidP="00CB035E">
      <w:pPr>
        <w:rPr>
          <w:rFonts w:ascii="Comic Sans MS" w:hAnsi="Comic Sans MS"/>
          <w:sz w:val="20"/>
          <w:szCs w:val="20"/>
        </w:rPr>
      </w:pPr>
      <w:r w:rsidRPr="00CB035E">
        <w:rPr>
          <w:rFonts w:ascii="Comic Sans MS" w:hAnsi="Comic Sans MS"/>
          <w:sz w:val="20"/>
          <w:szCs w:val="20"/>
        </w:rPr>
        <w:t>Please see Warwick Stott to assist with this stall.</w:t>
      </w:r>
    </w:p>
    <w:p w:rsidR="00561ED4" w:rsidRPr="00CB035E" w:rsidRDefault="00561ED4">
      <w:pPr>
        <w:pStyle w:val="Heading1"/>
        <w:spacing w:before="120"/>
        <w:jc w:val="left"/>
        <w:rPr>
          <w:rFonts w:ascii="Comic Sans MS" w:hAnsi="Comic Sans MS"/>
          <w:bCs w:val="0"/>
          <w:color w:val="auto"/>
          <w:sz w:val="20"/>
          <w:szCs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</w:p>
    <w:p w:rsidR="005D029A" w:rsidRPr="00512805" w:rsidRDefault="00561ED4">
      <w:pPr>
        <w:pStyle w:val="Heading1"/>
        <w:spacing w:before="120"/>
        <w:jc w:val="left"/>
        <w:rPr>
          <w:rFonts w:ascii="Comic Sans MS" w:hAnsi="Comic Sans MS"/>
          <w:sz w:val="24"/>
        </w:rPr>
      </w:pPr>
      <w:r>
        <w:rPr>
          <w:rFonts w:ascii="Verdana" w:hAnsi="Verdana"/>
          <w:bCs w:val="0"/>
          <w:color w:val="auto"/>
          <w:sz w:val="20"/>
        </w:rPr>
        <w:br w:type="page"/>
      </w:r>
      <w:r w:rsidR="007D7D35" w:rsidRPr="00512805">
        <w:rPr>
          <w:rFonts w:ascii="Comic Sans MS" w:hAnsi="Comic Sans MS"/>
          <w:sz w:val="24"/>
        </w:rPr>
        <w:lastRenderedPageBreak/>
        <w:t>Last Week’s Meeting</w:t>
      </w:r>
    </w:p>
    <w:p w:rsidR="00512805" w:rsidRDefault="00876617" w:rsidP="00FD2278">
      <w:pPr>
        <w:rPr>
          <w:sz w:val="18"/>
          <w:szCs w:val="18"/>
        </w:rPr>
      </w:pPr>
      <w:r>
        <w:rPr>
          <w:sz w:val="18"/>
          <w:szCs w:val="18"/>
        </w:rPr>
        <w:t>Again it was a pleasure to have Len Brear with us only this time he spoke about his career in the law.</w:t>
      </w:r>
    </w:p>
    <w:p w:rsidR="00876617" w:rsidRDefault="00876617" w:rsidP="00FD2278">
      <w:pPr>
        <w:rPr>
          <w:sz w:val="18"/>
          <w:szCs w:val="18"/>
        </w:rPr>
      </w:pPr>
      <w:r>
        <w:rPr>
          <w:sz w:val="18"/>
          <w:szCs w:val="18"/>
        </w:rPr>
        <w:t>Len has had a very interesting and challenging career in the law.</w:t>
      </w:r>
    </w:p>
    <w:p w:rsidR="00876617" w:rsidRDefault="00876617" w:rsidP="00FD2278">
      <w:pPr>
        <w:rPr>
          <w:sz w:val="18"/>
          <w:szCs w:val="18"/>
        </w:rPr>
      </w:pPr>
      <w:r>
        <w:rPr>
          <w:sz w:val="18"/>
          <w:szCs w:val="18"/>
        </w:rPr>
        <w:t xml:space="preserve">In his presentation Len described his many roles including being a Barrister, a Magistrate, and a </w:t>
      </w:r>
      <w:r w:rsidR="00A64B37">
        <w:rPr>
          <w:sz w:val="18"/>
          <w:szCs w:val="18"/>
        </w:rPr>
        <w:t>Coroner</w:t>
      </w:r>
      <w:r>
        <w:rPr>
          <w:sz w:val="18"/>
          <w:szCs w:val="18"/>
        </w:rPr>
        <w:t>.</w:t>
      </w:r>
    </w:p>
    <w:p w:rsidR="00876617" w:rsidRDefault="00876617" w:rsidP="00FD2278">
      <w:pPr>
        <w:rPr>
          <w:sz w:val="18"/>
          <w:szCs w:val="18"/>
        </w:rPr>
      </w:pPr>
      <w:r>
        <w:rPr>
          <w:sz w:val="18"/>
          <w:szCs w:val="18"/>
        </w:rPr>
        <w:t>Also Len outlined the many organizations he has been involve</w:t>
      </w:r>
      <w:r w:rsidR="00610F33">
        <w:rPr>
          <w:sz w:val="18"/>
          <w:szCs w:val="18"/>
        </w:rPr>
        <w:t xml:space="preserve">d with including The </w:t>
      </w:r>
      <w:r w:rsidR="00A64B37">
        <w:rPr>
          <w:sz w:val="18"/>
          <w:szCs w:val="18"/>
        </w:rPr>
        <w:t>Aboriginal</w:t>
      </w:r>
      <w:r w:rsidR="00610F33">
        <w:rPr>
          <w:sz w:val="18"/>
          <w:szCs w:val="18"/>
        </w:rPr>
        <w:t xml:space="preserve"> L</w:t>
      </w:r>
      <w:r>
        <w:rPr>
          <w:sz w:val="18"/>
          <w:szCs w:val="18"/>
        </w:rPr>
        <w:t>egal Service, The Crimes Compensation Tribunal</w:t>
      </w:r>
      <w:r w:rsidR="00610F33">
        <w:rPr>
          <w:sz w:val="18"/>
          <w:szCs w:val="18"/>
        </w:rPr>
        <w:t xml:space="preserve"> and The Children’s Court.</w:t>
      </w:r>
    </w:p>
    <w:p w:rsidR="00610F33" w:rsidRDefault="00610F33" w:rsidP="00FD2278">
      <w:pPr>
        <w:rPr>
          <w:sz w:val="18"/>
          <w:szCs w:val="18"/>
        </w:rPr>
      </w:pPr>
      <w:r>
        <w:rPr>
          <w:sz w:val="18"/>
          <w:szCs w:val="18"/>
        </w:rPr>
        <w:t>His work has involved a great deal of travel including working at Heidelberg, Dandenong, Ringwood, Mildura and Wangaratta.</w:t>
      </w:r>
    </w:p>
    <w:p w:rsidR="00610F33" w:rsidRDefault="00610F33" w:rsidP="00FD2278">
      <w:pPr>
        <w:rPr>
          <w:sz w:val="18"/>
          <w:szCs w:val="18"/>
        </w:rPr>
      </w:pPr>
      <w:r>
        <w:rPr>
          <w:sz w:val="18"/>
          <w:szCs w:val="18"/>
        </w:rPr>
        <w:t>Len described how drug related crime is such a chronic problem in our society.</w:t>
      </w:r>
    </w:p>
    <w:p w:rsidR="00610F33" w:rsidRDefault="00610F33" w:rsidP="00FD2278">
      <w:pPr>
        <w:rPr>
          <w:sz w:val="18"/>
          <w:szCs w:val="18"/>
        </w:rPr>
      </w:pPr>
      <w:r>
        <w:rPr>
          <w:sz w:val="18"/>
          <w:szCs w:val="18"/>
        </w:rPr>
        <w:t xml:space="preserve">To the Rotarian members present </w:t>
      </w:r>
      <w:r w:rsidR="00721AA0">
        <w:rPr>
          <w:sz w:val="18"/>
          <w:szCs w:val="18"/>
        </w:rPr>
        <w:t>Len</w:t>
      </w:r>
      <w:r>
        <w:rPr>
          <w:sz w:val="18"/>
          <w:szCs w:val="18"/>
        </w:rPr>
        <w:t xml:space="preserve"> advised where possible to avoid getting involved in legal disputes –great advice.</w:t>
      </w:r>
    </w:p>
    <w:p w:rsidR="00610F33" w:rsidRDefault="00610F33" w:rsidP="00FD2278">
      <w:pPr>
        <w:rPr>
          <w:sz w:val="18"/>
          <w:szCs w:val="18"/>
        </w:rPr>
      </w:pPr>
      <w:r>
        <w:rPr>
          <w:sz w:val="18"/>
          <w:szCs w:val="18"/>
        </w:rPr>
        <w:t>Thanks Len for an excellent presentation and an insight to an area of life that many of us do not see.</w:t>
      </w:r>
    </w:p>
    <w:p w:rsidR="00610F33" w:rsidRDefault="00610F33" w:rsidP="00FD2278">
      <w:pPr>
        <w:rPr>
          <w:sz w:val="18"/>
          <w:szCs w:val="18"/>
        </w:rPr>
      </w:pPr>
      <w:r>
        <w:rPr>
          <w:sz w:val="18"/>
          <w:szCs w:val="18"/>
        </w:rPr>
        <w:t xml:space="preserve">Chris Tuck </w:t>
      </w:r>
    </w:p>
    <w:p w:rsidR="00610F33" w:rsidRDefault="00610F33" w:rsidP="00FD2278">
      <w:pPr>
        <w:rPr>
          <w:sz w:val="18"/>
          <w:szCs w:val="18"/>
        </w:rPr>
      </w:pPr>
    </w:p>
    <w:p w:rsidR="00471E19" w:rsidRDefault="00471E19" w:rsidP="00FD2278">
      <w:pPr>
        <w:rPr>
          <w:sz w:val="18"/>
          <w:szCs w:val="18"/>
        </w:rPr>
      </w:pPr>
    </w:p>
    <w:p w:rsidR="00471E19" w:rsidRDefault="00471E19" w:rsidP="00FD2278">
      <w:pPr>
        <w:rPr>
          <w:sz w:val="18"/>
          <w:szCs w:val="18"/>
        </w:rPr>
      </w:pPr>
    </w:p>
    <w:p w:rsidR="00471E19" w:rsidRPr="00710A7D" w:rsidRDefault="00610F33" w:rsidP="00FD2278">
      <w:pPr>
        <w:rPr>
          <w:rFonts w:ascii="Comic Sans MS" w:hAnsi="Comic Sans MS"/>
          <w:b/>
        </w:rPr>
      </w:pPr>
      <w:r w:rsidRPr="00710A7D">
        <w:rPr>
          <w:rFonts w:ascii="Comic Sans MS" w:hAnsi="Comic Sans MS"/>
          <w:b/>
        </w:rPr>
        <w:t>Support Robbie Brooks</w:t>
      </w:r>
    </w:p>
    <w:p w:rsidR="006639D6" w:rsidRPr="00710A7D" w:rsidRDefault="006639D6" w:rsidP="006639D6">
      <w:pPr>
        <w:ind w:right="141"/>
        <w:jc w:val="center"/>
        <w:rPr>
          <w:rFonts w:ascii="Comic Sans MS" w:hAnsi="Comic Sans MS"/>
        </w:rPr>
      </w:pPr>
      <w:r w:rsidRPr="00710A7D">
        <w:rPr>
          <w:rFonts w:ascii="Comic Sans MS" w:hAnsi="Comic Sans MS"/>
        </w:rPr>
        <w:t>Royal Flying Doctor Service 95km Rowing Marathon</w:t>
      </w:r>
    </w:p>
    <w:p w:rsidR="006639D6" w:rsidRPr="00710A7D" w:rsidRDefault="006639D6" w:rsidP="006639D6">
      <w:pPr>
        <w:ind w:right="141"/>
        <w:jc w:val="center"/>
        <w:rPr>
          <w:rFonts w:ascii="Comic Sans MS" w:hAnsi="Comic Sans MS"/>
        </w:rPr>
      </w:pPr>
      <w:r w:rsidRPr="00710A7D">
        <w:rPr>
          <w:rFonts w:ascii="Comic Sans MS" w:hAnsi="Comic Sans MS"/>
        </w:rPr>
        <w:t>Sat 5</w:t>
      </w:r>
      <w:r w:rsidRPr="00710A7D">
        <w:rPr>
          <w:rFonts w:ascii="Comic Sans MS" w:hAnsi="Comic Sans MS"/>
          <w:vertAlign w:val="superscript"/>
        </w:rPr>
        <w:t xml:space="preserve">th </w:t>
      </w:r>
      <w:r w:rsidRPr="00710A7D">
        <w:rPr>
          <w:rFonts w:ascii="Comic Sans MS" w:hAnsi="Comic Sans MS"/>
        </w:rPr>
        <w:t>October 2013</w:t>
      </w:r>
    </w:p>
    <w:p w:rsidR="006639D6" w:rsidRPr="00710A7D" w:rsidRDefault="006639D6" w:rsidP="006639D6">
      <w:pPr>
        <w:ind w:right="141"/>
        <w:rPr>
          <w:rFonts w:ascii="Comic Sans MS" w:hAnsi="Comic Sans MS"/>
        </w:rPr>
      </w:pPr>
      <w:r w:rsidRPr="00710A7D">
        <w:rPr>
          <w:rFonts w:ascii="Comic Sans MS" w:hAnsi="Comic Sans MS"/>
        </w:rPr>
        <w:t>Robbie is training hard to take part in the annual rowing marathon on the Darling River.   It is a 95km row in four stages over the day.   Generally, rowers do two of the four stages ie 45-50kms of rowing in the day (takes 7-12hrs of actual rowing!).   She coxes the two stages she does not row.   This is a high profile event with boats and crews coming from all over Australia using single sculls, doubles, fours, quad sculls, and eights.   Robbie rows in a quad scull (4 rowers with 2 oars each).   The SES provide an accompanying aluminium “tinnie” for the safety of all.</w:t>
      </w:r>
    </w:p>
    <w:p w:rsidR="006639D6" w:rsidRPr="00710A7D" w:rsidRDefault="006639D6" w:rsidP="006639D6">
      <w:pPr>
        <w:ind w:right="141"/>
        <w:rPr>
          <w:rFonts w:ascii="Comic Sans MS" w:hAnsi="Comic Sans MS"/>
        </w:rPr>
      </w:pPr>
    </w:p>
    <w:p w:rsidR="006639D6" w:rsidRPr="00710A7D" w:rsidRDefault="006639D6" w:rsidP="006639D6">
      <w:pPr>
        <w:ind w:right="141"/>
        <w:rPr>
          <w:rFonts w:ascii="Comic Sans MS" w:hAnsi="Comic Sans MS"/>
        </w:rPr>
      </w:pPr>
      <w:r w:rsidRPr="00710A7D">
        <w:rPr>
          <w:rFonts w:ascii="Comic Sans MS" w:hAnsi="Comic Sans MS"/>
        </w:rPr>
        <w:t>This is her 10</w:t>
      </w:r>
      <w:r w:rsidRPr="00710A7D">
        <w:rPr>
          <w:rFonts w:ascii="Comic Sans MS" w:hAnsi="Comic Sans MS"/>
          <w:vertAlign w:val="superscript"/>
        </w:rPr>
        <w:t>th</w:t>
      </w:r>
      <w:r w:rsidRPr="00710A7D">
        <w:rPr>
          <w:rFonts w:ascii="Comic Sans MS" w:hAnsi="Comic Sans MS"/>
        </w:rPr>
        <w:t xml:space="preserve"> annual event.   She is asking if you would like to support her fund raising.   All donations over $2 are tax deductable.   Pres Chris has offered to take any donations on her behalf.</w:t>
      </w:r>
    </w:p>
    <w:p w:rsidR="00A576C9" w:rsidRPr="00710A7D" w:rsidRDefault="00A576C9" w:rsidP="00A576C9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3C29CA" w:rsidRPr="0002449D" w:rsidRDefault="0002449D" w:rsidP="003C29CA">
      <w:pPr>
        <w:rPr>
          <w:rFonts w:ascii="Comic Sans MS" w:hAnsi="Comic Sans MS"/>
          <w:b/>
        </w:rPr>
      </w:pPr>
      <w:r w:rsidRPr="0002449D">
        <w:rPr>
          <w:rFonts w:ascii="Comic Sans MS" w:hAnsi="Comic Sans MS"/>
          <w:b/>
        </w:rPr>
        <w:t>Conference</w:t>
      </w:r>
    </w:p>
    <w:p w:rsidR="00A03CE3" w:rsidRDefault="0002449D" w:rsidP="00A03CE3">
      <w:pPr>
        <w:rPr>
          <w:b/>
          <w:sz w:val="20"/>
          <w:szCs w:val="20"/>
        </w:rPr>
      </w:pPr>
      <w:r w:rsidRPr="0002449D">
        <w:rPr>
          <w:rFonts w:ascii="Comic Sans MS" w:hAnsi="Comic Sans MS"/>
          <w:b/>
          <w:sz w:val="20"/>
          <w:szCs w:val="20"/>
        </w:rPr>
        <w:t xml:space="preserve">Bob Laslett advises the conference website </w:t>
      </w:r>
      <w:hyperlink r:id="rId17" w:history="1">
        <w:r w:rsidRPr="0002449D">
          <w:rPr>
            <w:rStyle w:val="Hyperlink"/>
            <w:rFonts w:ascii="Comic Sans MS" w:hAnsi="Comic Sans MS"/>
            <w:b/>
            <w:sz w:val="20"/>
            <w:szCs w:val="20"/>
          </w:rPr>
          <w:t>http://2014conference.9810rotary.org.au/</w:t>
        </w:r>
      </w:hyperlink>
      <w:r w:rsidRPr="0002449D">
        <w:rPr>
          <w:rFonts w:ascii="Comic Sans MS" w:hAnsi="Comic Sans MS"/>
          <w:b/>
          <w:sz w:val="20"/>
          <w:szCs w:val="20"/>
        </w:rPr>
        <w:t xml:space="preserve"> is open. Registrations for Bendigo can be lodged online. Judy and Bob are going to check out accommodation </w:t>
      </w:r>
      <w:r w:rsidR="00B964F0">
        <w:rPr>
          <w:rFonts w:ascii="Comic Sans MS" w:hAnsi="Comic Sans MS"/>
          <w:b/>
          <w:sz w:val="20"/>
          <w:szCs w:val="20"/>
        </w:rPr>
        <w:t>in a few weeks and will kee</w:t>
      </w:r>
      <w:r w:rsidRPr="0002449D">
        <w:rPr>
          <w:rFonts w:ascii="Comic Sans MS" w:hAnsi="Comic Sans MS"/>
          <w:b/>
          <w:sz w:val="20"/>
          <w:szCs w:val="20"/>
        </w:rPr>
        <w:t>p you posted – your credit card will be needed to secure your own booking this year as la</w:t>
      </w:r>
      <w:r w:rsidR="009D2D73">
        <w:rPr>
          <w:rFonts w:ascii="Comic Sans MS" w:hAnsi="Comic Sans MS"/>
          <w:b/>
          <w:sz w:val="20"/>
          <w:szCs w:val="20"/>
        </w:rPr>
        <w:t>st year the motels lost out.</w:t>
      </w:r>
      <w:r w:rsidRPr="0002449D">
        <w:rPr>
          <w:rFonts w:ascii="Comic Sans MS" w:hAnsi="Comic Sans MS"/>
          <w:b/>
          <w:sz w:val="20"/>
          <w:szCs w:val="20"/>
        </w:rPr>
        <w:t xml:space="preserve"> </w:t>
      </w:r>
      <w:r w:rsidR="00B964F0" w:rsidRPr="0002449D">
        <w:rPr>
          <w:rFonts w:ascii="Comic Sans MS" w:hAnsi="Comic Sans MS"/>
          <w:b/>
          <w:sz w:val="20"/>
          <w:szCs w:val="20"/>
        </w:rPr>
        <w:t>Gold</w:t>
      </w:r>
      <w:r w:rsidRPr="0002449D">
        <w:rPr>
          <w:rFonts w:ascii="Comic Sans MS" w:hAnsi="Comic Sans MS"/>
          <w:b/>
          <w:sz w:val="20"/>
          <w:szCs w:val="20"/>
        </w:rPr>
        <w:t xml:space="preserve"> is in the air again – seems to have heard that before somewhere</w:t>
      </w:r>
      <w:r>
        <w:rPr>
          <w:b/>
          <w:sz w:val="20"/>
          <w:szCs w:val="20"/>
        </w:rPr>
        <w:t>.</w:t>
      </w:r>
    </w:p>
    <w:p w:rsidR="009D2D73" w:rsidRPr="009D2D73" w:rsidRDefault="009D2D73" w:rsidP="00A03CE3">
      <w:pPr>
        <w:rPr>
          <w:rFonts w:ascii="Comic Sans MS" w:hAnsi="Comic Sans MS"/>
          <w:b/>
          <w:sz w:val="20"/>
          <w:szCs w:val="20"/>
        </w:rPr>
      </w:pPr>
      <w:r w:rsidRPr="009D2D73">
        <w:rPr>
          <w:rFonts w:ascii="Comic Sans MS" w:hAnsi="Comic Sans MS"/>
          <w:b/>
          <w:sz w:val="20"/>
          <w:szCs w:val="20"/>
        </w:rPr>
        <w:t>Bob advises Members to now register online.</w:t>
      </w:r>
    </w:p>
    <w:p w:rsidR="0002449D" w:rsidRPr="009D2D73" w:rsidRDefault="0002449D" w:rsidP="00A03CE3">
      <w:pPr>
        <w:rPr>
          <w:rFonts w:ascii="Comic Sans MS" w:hAnsi="Comic Sans MS"/>
          <w:b/>
          <w:sz w:val="20"/>
          <w:szCs w:val="20"/>
        </w:rPr>
      </w:pPr>
    </w:p>
    <w:p w:rsidR="00123084" w:rsidRPr="000D12DC" w:rsidRDefault="00E4146F" w:rsidP="00F70555">
      <w:pPr>
        <w:rPr>
          <w:rFonts w:ascii="Comic Sans MS" w:hAnsi="Comic Sans MS"/>
          <w:b/>
        </w:rPr>
      </w:pPr>
      <w:r w:rsidRPr="000D12DC">
        <w:rPr>
          <w:rFonts w:ascii="Comic Sans MS" w:hAnsi="Comic Sans MS"/>
          <w:b/>
        </w:rPr>
        <w:t>Fellowship Events</w:t>
      </w:r>
    </w:p>
    <w:tbl>
      <w:tblPr>
        <w:tblW w:w="6578" w:type="pct"/>
        <w:tblCellSpacing w:w="0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227"/>
      </w:tblGrid>
      <w:tr w:rsidR="005D029A" w:rsidTr="008F08F3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FC4A4F" w:rsidRDefault="00DF72CA">
            <w:pPr>
              <w:rPr>
                <w:b/>
                <w:sz w:val="18"/>
                <w:szCs w:val="18"/>
              </w:rPr>
            </w:pPr>
            <w:bookmarkStart w:id="19" w:name="_PROGRAM"/>
            <w:bookmarkStart w:id="20" w:name="_Toc330452242"/>
            <w:bookmarkEnd w:id="17"/>
            <w:bookmarkEnd w:id="19"/>
            <w:r>
              <w:rPr>
                <w:b/>
                <w:sz w:val="18"/>
                <w:szCs w:val="18"/>
              </w:rPr>
              <w:t>Film Night Friday Sep 6</w:t>
            </w:r>
            <w:r w:rsidR="0002449D">
              <w:rPr>
                <w:b/>
                <w:sz w:val="18"/>
                <w:szCs w:val="18"/>
              </w:rPr>
              <w:t xml:space="preserve"> Chris Tuck to organize in Ron’s absence</w:t>
            </w:r>
            <w:r w:rsidR="009D2D73">
              <w:rPr>
                <w:b/>
                <w:sz w:val="18"/>
                <w:szCs w:val="18"/>
              </w:rPr>
              <w:t>.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Bucatini Partners Night Sep 30</w:t>
            </w:r>
            <w:r w:rsidR="009D2D73">
              <w:rPr>
                <w:b/>
                <w:sz w:val="18"/>
                <w:szCs w:val="18"/>
              </w:rPr>
              <w:t>.</w:t>
            </w:r>
            <w:bookmarkStart w:id="21" w:name="_GoBack"/>
            <w:bookmarkEnd w:id="21"/>
          </w:p>
          <w:p w:rsidR="00FC4A4F" w:rsidRDefault="00FC4A4F">
            <w:pPr>
              <w:rPr>
                <w:b/>
                <w:sz w:val="18"/>
                <w:szCs w:val="18"/>
              </w:rPr>
            </w:pPr>
          </w:p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FC4A4F" w:rsidRDefault="00FC4A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DF72CA">
              <w:rPr>
                <w:b/>
                <w:sz w:val="18"/>
                <w:szCs w:val="18"/>
              </w:rPr>
              <w:t xml:space="preserve">he </w:t>
            </w:r>
            <w:r w:rsidR="00465536">
              <w:rPr>
                <w:b/>
                <w:sz w:val="18"/>
                <w:szCs w:val="18"/>
              </w:rPr>
              <w:t>Alphabet of Success –Letter I</w:t>
            </w:r>
          </w:p>
          <w:p w:rsidR="000D12DC" w:rsidRDefault="00465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don’t want what you never get, you’ll be happy.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Francis G. Monks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FC4A4F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DC0A9B" w:rsidRDefault="00DC0A9B" w:rsidP="00DC0A9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Australian beef exports during August were the third highest on record up 21% year on year. </w:t>
            </w:r>
          </w:p>
          <w:p w:rsidR="00DC0A9B" w:rsidRDefault="00DC0A9B" w:rsidP="00DC0A9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previous records were May and July this year.</w:t>
            </w:r>
          </w:p>
          <w:p w:rsidR="00FC4A4F" w:rsidRPr="00E4146F" w:rsidRDefault="00FC4A4F">
            <w:pPr>
              <w:rPr>
                <w:b/>
                <w:sz w:val="18"/>
                <w:szCs w:val="18"/>
              </w:rPr>
            </w:pPr>
          </w:p>
          <w:p w:rsidR="005D029A" w:rsidRDefault="00CE433B">
            <w:pPr>
              <w:pStyle w:val="Heading1"/>
              <w:spacing w:before="120"/>
              <w:jc w:val="left"/>
              <w:rPr>
                <w:sz w:val="24"/>
              </w:rPr>
            </w:pPr>
            <w:bookmarkStart w:id="22" w:name="_IMPORTANT_UPCOMING_CLUB"/>
            <w:bookmarkEnd w:id="22"/>
            <w:r>
              <w:rPr>
                <w:sz w:val="24"/>
              </w:rPr>
              <w:t xml:space="preserve">IMPORTANT </w:t>
            </w:r>
            <w:r w:rsidR="00C4146D">
              <w:rPr>
                <w:sz w:val="24"/>
              </w:rPr>
              <w:t>UPCOMING DISTRICT</w:t>
            </w:r>
            <w:r w:rsidR="005D029A">
              <w:rPr>
                <w:sz w:val="24"/>
              </w:rPr>
              <w:t xml:space="preserve"> EVENTS</w:t>
            </w:r>
          </w:p>
          <w:p w:rsidR="00B55A7C" w:rsidRDefault="00721AA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20-23 2014        District Conference Bendigo</w:t>
            </w:r>
          </w:p>
          <w:p w:rsidR="00B55A7C" w:rsidRDefault="00B55A7C">
            <w:pPr>
              <w:spacing w:before="120"/>
              <w:rPr>
                <w:sz w:val="18"/>
                <w:szCs w:val="18"/>
              </w:rPr>
            </w:pPr>
          </w:p>
          <w:p w:rsidR="00B94846" w:rsidRDefault="005D029A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have FOREST HILL FLYER articles to the Editor at tuck@netspace.net.au by </w:t>
            </w:r>
            <w:r>
              <w:rPr>
                <w:b/>
                <w:sz w:val="18"/>
                <w:szCs w:val="18"/>
              </w:rPr>
              <w:t>5 pm Wednesday</w:t>
            </w:r>
          </w:p>
          <w:p w:rsidR="00E106D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 Microsoft Word format please)</w:t>
            </w:r>
            <w:r w:rsidR="00B94846">
              <w:rPr>
                <w:noProof/>
                <w:sz w:val="18"/>
                <w:szCs w:val="18"/>
                <w:lang w:eastAsia="en-AU"/>
              </w:rPr>
              <w:t>.</w:t>
            </w:r>
          </w:p>
          <w:p w:rsidR="00E106DA" w:rsidRDefault="00A74A3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>
              <w:rPr>
                <w:noProof/>
                <w:sz w:val="18"/>
                <w:szCs w:val="18"/>
                <w:lang w:eastAsia="en-AU"/>
              </w:rPr>
              <w:t>not</w:t>
            </w:r>
            <w:r>
              <w:rPr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>
              <w:rPr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8" w:history="1">
              <w:r w:rsidR="00862F2D" w:rsidRPr="007254C7">
                <w:rPr>
                  <w:rStyle w:val="Hyperlink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Default="00862F2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8F08F3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0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DE" w:rsidRDefault="000C31DE">
      <w:r>
        <w:separator/>
      </w:r>
    </w:p>
  </w:endnote>
  <w:endnote w:type="continuationSeparator" w:id="0">
    <w:p w:rsidR="000C31DE" w:rsidRDefault="000C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DE" w:rsidRDefault="000C31DE">
      <w:r>
        <w:separator/>
      </w:r>
    </w:p>
  </w:footnote>
  <w:footnote w:type="continuationSeparator" w:id="0">
    <w:p w:rsidR="000C31DE" w:rsidRDefault="000C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9F8">
      <w:rPr>
        <w:noProof/>
      </w:rPr>
      <w:t>5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2449D"/>
    <w:rsid w:val="000351E9"/>
    <w:rsid w:val="00037C78"/>
    <w:rsid w:val="00044196"/>
    <w:rsid w:val="00052A34"/>
    <w:rsid w:val="00070EC4"/>
    <w:rsid w:val="0009763D"/>
    <w:rsid w:val="000A1C0B"/>
    <w:rsid w:val="000B01F1"/>
    <w:rsid w:val="000C31DE"/>
    <w:rsid w:val="000D12DC"/>
    <w:rsid w:val="000D276F"/>
    <w:rsid w:val="000F2440"/>
    <w:rsid w:val="00110A2A"/>
    <w:rsid w:val="00113B09"/>
    <w:rsid w:val="00123084"/>
    <w:rsid w:val="00130CA9"/>
    <w:rsid w:val="00147025"/>
    <w:rsid w:val="00155E64"/>
    <w:rsid w:val="00172642"/>
    <w:rsid w:val="00176675"/>
    <w:rsid w:val="00196365"/>
    <w:rsid w:val="001A6CF5"/>
    <w:rsid w:val="001C12D1"/>
    <w:rsid w:val="001D6912"/>
    <w:rsid w:val="001E5769"/>
    <w:rsid w:val="001F6354"/>
    <w:rsid w:val="00207B7D"/>
    <w:rsid w:val="00231EDA"/>
    <w:rsid w:val="00246DBF"/>
    <w:rsid w:val="00277C63"/>
    <w:rsid w:val="0028786C"/>
    <w:rsid w:val="00294CDF"/>
    <w:rsid w:val="002C7B65"/>
    <w:rsid w:val="002D2E71"/>
    <w:rsid w:val="002D6414"/>
    <w:rsid w:val="002E1A93"/>
    <w:rsid w:val="002E3891"/>
    <w:rsid w:val="003027FA"/>
    <w:rsid w:val="00325029"/>
    <w:rsid w:val="00327A63"/>
    <w:rsid w:val="003432BD"/>
    <w:rsid w:val="00353CC0"/>
    <w:rsid w:val="003619C7"/>
    <w:rsid w:val="0036368A"/>
    <w:rsid w:val="00367107"/>
    <w:rsid w:val="00397CB1"/>
    <w:rsid w:val="003C252D"/>
    <w:rsid w:val="003C29CA"/>
    <w:rsid w:val="003E4B11"/>
    <w:rsid w:val="003E5A3B"/>
    <w:rsid w:val="003F3432"/>
    <w:rsid w:val="00401E01"/>
    <w:rsid w:val="00415B2E"/>
    <w:rsid w:val="00424EDF"/>
    <w:rsid w:val="00426D07"/>
    <w:rsid w:val="004312E0"/>
    <w:rsid w:val="0044070D"/>
    <w:rsid w:val="00442E79"/>
    <w:rsid w:val="004503CA"/>
    <w:rsid w:val="00465536"/>
    <w:rsid w:val="00471E19"/>
    <w:rsid w:val="004754E0"/>
    <w:rsid w:val="00476A66"/>
    <w:rsid w:val="00481216"/>
    <w:rsid w:val="00485D31"/>
    <w:rsid w:val="00492903"/>
    <w:rsid w:val="00494673"/>
    <w:rsid w:val="004975CE"/>
    <w:rsid w:val="004A6648"/>
    <w:rsid w:val="004B1A36"/>
    <w:rsid w:val="004C390F"/>
    <w:rsid w:val="004C6536"/>
    <w:rsid w:val="004C658A"/>
    <w:rsid w:val="004D4F98"/>
    <w:rsid w:val="00512805"/>
    <w:rsid w:val="0051738C"/>
    <w:rsid w:val="0053204C"/>
    <w:rsid w:val="00543C3D"/>
    <w:rsid w:val="005454D3"/>
    <w:rsid w:val="00561ED4"/>
    <w:rsid w:val="00580B18"/>
    <w:rsid w:val="00590294"/>
    <w:rsid w:val="005A0FCE"/>
    <w:rsid w:val="005C01EE"/>
    <w:rsid w:val="005C1F05"/>
    <w:rsid w:val="005C4405"/>
    <w:rsid w:val="005D029A"/>
    <w:rsid w:val="005D5B97"/>
    <w:rsid w:val="005E6B2F"/>
    <w:rsid w:val="0061006B"/>
    <w:rsid w:val="00610F33"/>
    <w:rsid w:val="00614E96"/>
    <w:rsid w:val="00622BEC"/>
    <w:rsid w:val="00641B29"/>
    <w:rsid w:val="0064760E"/>
    <w:rsid w:val="0065139E"/>
    <w:rsid w:val="0066246A"/>
    <w:rsid w:val="00662820"/>
    <w:rsid w:val="006639D6"/>
    <w:rsid w:val="00666530"/>
    <w:rsid w:val="00673FF5"/>
    <w:rsid w:val="00676CA5"/>
    <w:rsid w:val="00677BA9"/>
    <w:rsid w:val="00687067"/>
    <w:rsid w:val="006A40F4"/>
    <w:rsid w:val="006A43D0"/>
    <w:rsid w:val="006B32D5"/>
    <w:rsid w:val="006B699B"/>
    <w:rsid w:val="006B69F8"/>
    <w:rsid w:val="006D23FB"/>
    <w:rsid w:val="006D7E7B"/>
    <w:rsid w:val="00707119"/>
    <w:rsid w:val="00710A7D"/>
    <w:rsid w:val="00711849"/>
    <w:rsid w:val="007128EE"/>
    <w:rsid w:val="00715D65"/>
    <w:rsid w:val="00717E2E"/>
    <w:rsid w:val="00721AA0"/>
    <w:rsid w:val="00730304"/>
    <w:rsid w:val="00733187"/>
    <w:rsid w:val="00751B02"/>
    <w:rsid w:val="007568A6"/>
    <w:rsid w:val="00773A46"/>
    <w:rsid w:val="00783F8F"/>
    <w:rsid w:val="00787B7C"/>
    <w:rsid w:val="00796AA4"/>
    <w:rsid w:val="00797D4E"/>
    <w:rsid w:val="007A05C2"/>
    <w:rsid w:val="007B1B12"/>
    <w:rsid w:val="007B6785"/>
    <w:rsid w:val="007C2874"/>
    <w:rsid w:val="007D01F0"/>
    <w:rsid w:val="007D2004"/>
    <w:rsid w:val="007D7D35"/>
    <w:rsid w:val="007E2B64"/>
    <w:rsid w:val="00802BBF"/>
    <w:rsid w:val="008058A4"/>
    <w:rsid w:val="00822310"/>
    <w:rsid w:val="008263BE"/>
    <w:rsid w:val="00854342"/>
    <w:rsid w:val="00862F2D"/>
    <w:rsid w:val="00872016"/>
    <w:rsid w:val="00872286"/>
    <w:rsid w:val="00876617"/>
    <w:rsid w:val="008A0B88"/>
    <w:rsid w:val="008C6249"/>
    <w:rsid w:val="008D3CCC"/>
    <w:rsid w:val="008D42DE"/>
    <w:rsid w:val="008E1505"/>
    <w:rsid w:val="008E3FE7"/>
    <w:rsid w:val="008E4177"/>
    <w:rsid w:val="008F08F3"/>
    <w:rsid w:val="00900B2B"/>
    <w:rsid w:val="00907118"/>
    <w:rsid w:val="009133ED"/>
    <w:rsid w:val="009327EC"/>
    <w:rsid w:val="00932828"/>
    <w:rsid w:val="00932ED8"/>
    <w:rsid w:val="00933694"/>
    <w:rsid w:val="0098155E"/>
    <w:rsid w:val="00985F73"/>
    <w:rsid w:val="0099387D"/>
    <w:rsid w:val="0099463B"/>
    <w:rsid w:val="00994CB6"/>
    <w:rsid w:val="009B3424"/>
    <w:rsid w:val="009D2D73"/>
    <w:rsid w:val="009D7ED9"/>
    <w:rsid w:val="009E03B2"/>
    <w:rsid w:val="009E06CF"/>
    <w:rsid w:val="00A03575"/>
    <w:rsid w:val="00A03CE3"/>
    <w:rsid w:val="00A11751"/>
    <w:rsid w:val="00A12D2B"/>
    <w:rsid w:val="00A13FFD"/>
    <w:rsid w:val="00A2032C"/>
    <w:rsid w:val="00A22573"/>
    <w:rsid w:val="00A32004"/>
    <w:rsid w:val="00A451AB"/>
    <w:rsid w:val="00A45D10"/>
    <w:rsid w:val="00A51FA7"/>
    <w:rsid w:val="00A576C9"/>
    <w:rsid w:val="00A63051"/>
    <w:rsid w:val="00A633D1"/>
    <w:rsid w:val="00A64B37"/>
    <w:rsid w:val="00A65529"/>
    <w:rsid w:val="00A74A3D"/>
    <w:rsid w:val="00A902F7"/>
    <w:rsid w:val="00AA2C32"/>
    <w:rsid w:val="00AB0CE1"/>
    <w:rsid w:val="00AB724E"/>
    <w:rsid w:val="00AC1775"/>
    <w:rsid w:val="00AF6699"/>
    <w:rsid w:val="00B51F11"/>
    <w:rsid w:val="00B5561E"/>
    <w:rsid w:val="00B55A7C"/>
    <w:rsid w:val="00B60A2D"/>
    <w:rsid w:val="00B72215"/>
    <w:rsid w:val="00B94846"/>
    <w:rsid w:val="00B964F0"/>
    <w:rsid w:val="00BA7E17"/>
    <w:rsid w:val="00BB4191"/>
    <w:rsid w:val="00BC3590"/>
    <w:rsid w:val="00BE0059"/>
    <w:rsid w:val="00C20E3B"/>
    <w:rsid w:val="00C22A35"/>
    <w:rsid w:val="00C272AF"/>
    <w:rsid w:val="00C31775"/>
    <w:rsid w:val="00C401A8"/>
    <w:rsid w:val="00C4146D"/>
    <w:rsid w:val="00C55DCD"/>
    <w:rsid w:val="00C811B8"/>
    <w:rsid w:val="00CB035E"/>
    <w:rsid w:val="00CE433B"/>
    <w:rsid w:val="00D12D30"/>
    <w:rsid w:val="00D220FD"/>
    <w:rsid w:val="00D22BE6"/>
    <w:rsid w:val="00D235A7"/>
    <w:rsid w:val="00D767F3"/>
    <w:rsid w:val="00D778AF"/>
    <w:rsid w:val="00D844D9"/>
    <w:rsid w:val="00D95E2D"/>
    <w:rsid w:val="00D9629E"/>
    <w:rsid w:val="00DA675E"/>
    <w:rsid w:val="00DB2455"/>
    <w:rsid w:val="00DB2A58"/>
    <w:rsid w:val="00DB3DFD"/>
    <w:rsid w:val="00DB4E4C"/>
    <w:rsid w:val="00DB70CA"/>
    <w:rsid w:val="00DC014F"/>
    <w:rsid w:val="00DC0A9B"/>
    <w:rsid w:val="00DD1053"/>
    <w:rsid w:val="00DD4651"/>
    <w:rsid w:val="00DD7ADB"/>
    <w:rsid w:val="00DF72CA"/>
    <w:rsid w:val="00E024D5"/>
    <w:rsid w:val="00E106DA"/>
    <w:rsid w:val="00E206DE"/>
    <w:rsid w:val="00E37B7A"/>
    <w:rsid w:val="00E4146F"/>
    <w:rsid w:val="00E70568"/>
    <w:rsid w:val="00E8210E"/>
    <w:rsid w:val="00E86D9E"/>
    <w:rsid w:val="00E97089"/>
    <w:rsid w:val="00E97CE6"/>
    <w:rsid w:val="00EB5C78"/>
    <w:rsid w:val="00EB7D79"/>
    <w:rsid w:val="00EC01E9"/>
    <w:rsid w:val="00EE4AEB"/>
    <w:rsid w:val="00EF3A02"/>
    <w:rsid w:val="00F02CAB"/>
    <w:rsid w:val="00F0475B"/>
    <w:rsid w:val="00F07ED4"/>
    <w:rsid w:val="00F17539"/>
    <w:rsid w:val="00F4249E"/>
    <w:rsid w:val="00F63D9E"/>
    <w:rsid w:val="00F70555"/>
    <w:rsid w:val="00FA1CB3"/>
    <w:rsid w:val="00FA376F"/>
    <w:rsid w:val="00FC00B1"/>
    <w:rsid w:val="00FC4A4F"/>
    <w:rsid w:val="00FC6AAB"/>
    <w:rsid w:val="00FD2278"/>
    <w:rsid w:val="00FD29D1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155E64"/>
    <w:pPr>
      <w:tabs>
        <w:tab w:val="right" w:pos="9134"/>
      </w:tabs>
      <w:spacing w:after="120"/>
    </w:pPr>
    <w:rPr>
      <w:rFonts w:cs="ArialRoundedMTBold"/>
      <w:b/>
      <w:bCs/>
      <w:noProof/>
      <w:color w:val="000000"/>
      <w:sz w:val="20"/>
      <w:szCs w:val="20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yperlink" Target="mailto:tuck@netspace.net.a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2014conference.9810rotary.org.a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7015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2013-09-05T02:17:00Z</cp:lastPrinted>
  <dcterms:created xsi:type="dcterms:W3CDTF">2013-09-05T02:27:00Z</dcterms:created>
  <dcterms:modified xsi:type="dcterms:W3CDTF">2013-09-05T02:27:00Z</dcterms:modified>
</cp:coreProperties>
</file>